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264AD" w14:textId="77777777" w:rsidR="002555C2" w:rsidRPr="00407FA0" w:rsidRDefault="00000000">
      <w:pPr>
        <w:pStyle w:val="Overskrift1"/>
        <w:rPr>
          <w:lang w:val="nb-NO"/>
        </w:rPr>
      </w:pPr>
      <w:r w:rsidRPr="00407FA0">
        <w:rPr>
          <w:lang w:val="nb-NO"/>
        </w:rPr>
        <w:t>Veiledning og mal – videre oppfølging etter tapt AMS-gebyrsak</w:t>
      </w:r>
    </w:p>
    <w:p w14:paraId="4BFCEEEE" w14:textId="77777777" w:rsidR="002555C2" w:rsidRPr="00407FA0" w:rsidRDefault="00000000">
      <w:pPr>
        <w:rPr>
          <w:lang w:val="nb-NO"/>
        </w:rPr>
      </w:pPr>
      <w:r w:rsidRPr="00407FA0">
        <w:rPr>
          <w:lang w:val="nb-NO"/>
        </w:rPr>
        <w:t>Dette dokumentet er en generell veiledning for kunder som har tapt sak i Forliksrådet eller domstolene om avlesningsgebyr/AMS-gebyr, og som nå ønsker å følge opp saken på korrekt rettslig grunnlag.</w:t>
      </w:r>
    </w:p>
    <w:p w14:paraId="4166EF23" w14:textId="77777777" w:rsidR="002555C2" w:rsidRPr="00407FA0" w:rsidRDefault="00000000">
      <w:pPr>
        <w:pStyle w:val="Overskrift2"/>
        <w:rPr>
          <w:lang w:val="nb-NO"/>
        </w:rPr>
      </w:pPr>
      <w:r w:rsidRPr="00407FA0">
        <w:rPr>
          <w:lang w:val="nb-NO"/>
        </w:rPr>
        <w:t>1. Hvem gjelder denne malen for?</w:t>
      </w:r>
    </w:p>
    <w:p w14:paraId="24F0E0EB" w14:textId="77777777" w:rsidR="002555C2" w:rsidRPr="00407FA0" w:rsidRDefault="00000000">
      <w:pPr>
        <w:rPr>
          <w:lang w:val="nb-NO"/>
        </w:rPr>
      </w:pPr>
      <w:r w:rsidRPr="00407FA0">
        <w:rPr>
          <w:lang w:val="nb-NO"/>
        </w:rPr>
        <w:t>- Du har betalt avlesningsgebyr i perioden 2019–2020</w:t>
      </w:r>
      <w:r w:rsidRPr="00407FA0">
        <w:rPr>
          <w:lang w:val="nb-NO"/>
        </w:rPr>
        <w:br/>
        <w:t>- Du har tapt sak i Forliksrådet eller domstolene</w:t>
      </w:r>
      <w:r w:rsidRPr="00407FA0">
        <w:rPr>
          <w:lang w:val="nb-NO"/>
        </w:rPr>
        <w:br/>
        <w:t>- Saken bygget på kontrollforskriften § 17-6 eller generelle NVE/RME-uttalelser</w:t>
      </w:r>
    </w:p>
    <w:p w14:paraId="47F14A9F" w14:textId="77777777" w:rsidR="002555C2" w:rsidRPr="00407FA0" w:rsidRDefault="00000000">
      <w:pPr>
        <w:pStyle w:val="Overskrift2"/>
        <w:rPr>
          <w:lang w:val="nb-NO"/>
        </w:rPr>
      </w:pPr>
      <w:r w:rsidRPr="00407FA0">
        <w:rPr>
          <w:lang w:val="nb-NO"/>
        </w:rPr>
        <w:t>2. Kjernepunktet i saken</w:t>
      </w:r>
    </w:p>
    <w:p w14:paraId="0EC898E5" w14:textId="77777777" w:rsidR="002555C2" w:rsidRPr="00407FA0" w:rsidRDefault="00000000">
      <w:pPr>
        <w:rPr>
          <w:lang w:val="nb-NO"/>
        </w:rPr>
      </w:pPr>
      <w:r w:rsidRPr="00407FA0">
        <w:rPr>
          <w:lang w:val="nb-NO"/>
        </w:rPr>
        <w:t>Avlesningsgebyr ble i 2019–2020 krevd med hjemmel i § 17-6 (særskilte tjenester). Bestemmelsen gjelder kun tjenester kunden selv bestiller. Manuell måleravlesning er derimot en del av nettselskapets lovpålagte plikt.</w:t>
      </w:r>
      <w:r w:rsidRPr="00407FA0">
        <w:rPr>
          <w:lang w:val="nb-NO"/>
        </w:rPr>
        <w:br/>
      </w:r>
      <w:r w:rsidRPr="00407FA0">
        <w:rPr>
          <w:lang w:val="nb-NO"/>
        </w:rPr>
        <w:br/>
        <w:t>NVE/RME ga i 2018 motstridende uttalelser om når gebyret kunne kreves. Dette viser at det ikke forelå klar rettslig hjemmel. Uklare eller motstridende regler kan ikke brukes til skade for borger.</w:t>
      </w:r>
    </w:p>
    <w:p w14:paraId="409E4895" w14:textId="77777777" w:rsidR="002555C2" w:rsidRPr="00407FA0" w:rsidRDefault="00000000">
      <w:pPr>
        <w:pStyle w:val="Overskrift2"/>
        <w:rPr>
          <w:lang w:val="nb-NO"/>
        </w:rPr>
      </w:pPr>
      <w:r w:rsidRPr="00407FA0">
        <w:rPr>
          <w:lang w:val="nb-NO"/>
        </w:rPr>
        <w:t>3. Betydning for tidligere avgjørelser</w:t>
      </w:r>
    </w:p>
    <w:p w14:paraId="1353493C" w14:textId="77777777" w:rsidR="002555C2" w:rsidRPr="00407FA0" w:rsidRDefault="00000000">
      <w:pPr>
        <w:rPr>
          <w:lang w:val="nb-NO"/>
        </w:rPr>
      </w:pPr>
      <w:r w:rsidRPr="00407FA0">
        <w:rPr>
          <w:lang w:val="nb-NO"/>
        </w:rPr>
        <w:t>Når en sak er avgjort på feil eller uklart rettsgrunnlag, kan avgjørelsen være basert på uriktig rettsanvendelse, selv om den er rettskraftig.</w:t>
      </w:r>
    </w:p>
    <w:p w14:paraId="7D2D32BF" w14:textId="77777777" w:rsidR="002555C2" w:rsidRPr="00407FA0" w:rsidRDefault="00000000">
      <w:pPr>
        <w:pStyle w:val="Overskrift2"/>
        <w:rPr>
          <w:lang w:val="nb-NO"/>
        </w:rPr>
      </w:pPr>
      <w:r w:rsidRPr="00407FA0">
        <w:rPr>
          <w:lang w:val="nb-NO"/>
        </w:rPr>
        <w:t>4. Anbefalte videre steg</w:t>
      </w:r>
    </w:p>
    <w:p w14:paraId="4A00D32E" w14:textId="77777777" w:rsidR="002555C2" w:rsidRPr="00407FA0" w:rsidRDefault="00000000">
      <w:pPr>
        <w:rPr>
          <w:lang w:val="nb-NO"/>
        </w:rPr>
      </w:pPr>
      <w:r w:rsidRPr="00407FA0">
        <w:rPr>
          <w:lang w:val="nb-NO"/>
        </w:rPr>
        <w:t>1. Send skriftlig refusjonskrav til nettselskapet.</w:t>
      </w:r>
      <w:r w:rsidRPr="00407FA0">
        <w:rPr>
          <w:lang w:val="nb-NO"/>
        </w:rPr>
        <w:br/>
        <w:t>2. Be om begrunnet skriftlig svar med angivelse av rettsgrunnlag.</w:t>
      </w:r>
      <w:r w:rsidRPr="00407FA0">
        <w:rPr>
          <w:lang w:val="nb-NO"/>
        </w:rPr>
        <w:br/>
        <w:t>3. Klage til RME ved avslag.</w:t>
      </w:r>
      <w:r w:rsidRPr="00407FA0">
        <w:rPr>
          <w:lang w:val="nb-NO"/>
        </w:rPr>
        <w:br/>
        <w:t>4. Klage til Sivilombudet ved manglende realitetsbehandling.</w:t>
      </w:r>
    </w:p>
    <w:p w14:paraId="1CB2670D" w14:textId="77777777" w:rsidR="002555C2" w:rsidRPr="00407FA0" w:rsidRDefault="00000000">
      <w:pPr>
        <w:pStyle w:val="Overskrift2"/>
        <w:rPr>
          <w:lang w:val="nb-NO"/>
        </w:rPr>
      </w:pPr>
      <w:r w:rsidRPr="00407FA0">
        <w:rPr>
          <w:lang w:val="nb-NO"/>
        </w:rPr>
        <w:t>5. Dokumentasjon som bør vedlegges</w:t>
      </w:r>
    </w:p>
    <w:p w14:paraId="03282150" w14:textId="77777777" w:rsidR="002555C2" w:rsidRPr="00407FA0" w:rsidRDefault="00000000">
      <w:pPr>
        <w:rPr>
          <w:lang w:val="nb-NO"/>
        </w:rPr>
      </w:pPr>
      <w:r w:rsidRPr="00407FA0">
        <w:rPr>
          <w:lang w:val="nb-NO"/>
        </w:rPr>
        <w:t>- Fakturaer for gebyr 2019–2020</w:t>
      </w:r>
      <w:r w:rsidRPr="00407FA0">
        <w:rPr>
          <w:lang w:val="nb-NO"/>
        </w:rPr>
        <w:br/>
        <w:t>- Avgjørelse eller dom</w:t>
      </w:r>
      <w:r w:rsidRPr="00407FA0">
        <w:rPr>
          <w:lang w:val="nb-NO"/>
        </w:rPr>
        <w:br/>
        <w:t>- Korrespondanse med nettselskap</w:t>
      </w:r>
      <w:r w:rsidRPr="00407FA0">
        <w:rPr>
          <w:lang w:val="nb-NO"/>
        </w:rPr>
        <w:br/>
        <w:t>- Eventuell dokumentasjon på AMS-tilbud</w:t>
      </w:r>
    </w:p>
    <w:p w14:paraId="3592A765" w14:textId="77777777" w:rsidR="002555C2" w:rsidRPr="00407FA0" w:rsidRDefault="00000000">
      <w:pPr>
        <w:pStyle w:val="Overskrift2"/>
        <w:rPr>
          <w:lang w:val="nb-NO"/>
        </w:rPr>
      </w:pPr>
      <w:r w:rsidRPr="00407FA0">
        <w:rPr>
          <w:lang w:val="nb-NO"/>
        </w:rPr>
        <w:t>6. Avsluttende merknad</w:t>
      </w:r>
    </w:p>
    <w:p w14:paraId="562CA369" w14:textId="77777777" w:rsidR="002555C2" w:rsidRPr="00407FA0" w:rsidRDefault="00000000">
      <w:pPr>
        <w:rPr>
          <w:lang w:val="nb-NO"/>
        </w:rPr>
      </w:pPr>
      <w:r w:rsidRPr="00407FA0">
        <w:rPr>
          <w:lang w:val="nb-NO"/>
        </w:rPr>
        <w:t>Malen er ment som et praktisk hjelpemiddel for videre oppfølging og kan brukes som vedlegg i klager og henvendelser.</w:t>
      </w:r>
    </w:p>
    <w:sectPr w:rsidR="002555C2" w:rsidRPr="00407FA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A2A23" w14:textId="77777777" w:rsidR="007D074D" w:rsidRDefault="007D074D" w:rsidP="00076B66">
      <w:pPr>
        <w:spacing w:after="0" w:line="240" w:lineRule="auto"/>
      </w:pPr>
      <w:r>
        <w:separator/>
      </w:r>
    </w:p>
  </w:endnote>
  <w:endnote w:type="continuationSeparator" w:id="0">
    <w:p w14:paraId="1B36A2CC" w14:textId="77777777" w:rsidR="007D074D" w:rsidRDefault="007D074D" w:rsidP="00076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7DA7D" w14:textId="77777777" w:rsidR="007D074D" w:rsidRDefault="007D074D" w:rsidP="00076B66">
      <w:pPr>
        <w:spacing w:after="0" w:line="240" w:lineRule="auto"/>
      </w:pPr>
      <w:r>
        <w:separator/>
      </w:r>
    </w:p>
  </w:footnote>
  <w:footnote w:type="continuationSeparator" w:id="0">
    <w:p w14:paraId="199F2D33" w14:textId="77777777" w:rsidR="007D074D" w:rsidRDefault="007D074D" w:rsidP="00076B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82162779">
    <w:abstractNumId w:val="8"/>
  </w:num>
  <w:num w:numId="2" w16cid:durableId="1718896650">
    <w:abstractNumId w:val="6"/>
  </w:num>
  <w:num w:numId="3" w16cid:durableId="800615223">
    <w:abstractNumId w:val="5"/>
  </w:num>
  <w:num w:numId="4" w16cid:durableId="1505197456">
    <w:abstractNumId w:val="4"/>
  </w:num>
  <w:num w:numId="5" w16cid:durableId="870845344">
    <w:abstractNumId w:val="7"/>
  </w:num>
  <w:num w:numId="6" w16cid:durableId="1758819340">
    <w:abstractNumId w:val="3"/>
  </w:num>
  <w:num w:numId="7" w16cid:durableId="2010213141">
    <w:abstractNumId w:val="2"/>
  </w:num>
  <w:num w:numId="8" w16cid:durableId="1148397693">
    <w:abstractNumId w:val="1"/>
  </w:num>
  <w:num w:numId="9" w16cid:durableId="39860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6B66"/>
    <w:rsid w:val="0015074B"/>
    <w:rsid w:val="002555C2"/>
    <w:rsid w:val="0029639D"/>
    <w:rsid w:val="00326F90"/>
    <w:rsid w:val="003A3A85"/>
    <w:rsid w:val="00407FA0"/>
    <w:rsid w:val="007C24AD"/>
    <w:rsid w:val="007D074D"/>
    <w:rsid w:val="00A8388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26B5AE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313E7C-C935-4C96-A136-D5FCA346F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1391</Characters>
  <Application>Microsoft Office Word</Application>
  <DocSecurity>0</DocSecurity>
  <Lines>25</Lines>
  <Paragraphs>14</Paragraphs>
  <ScaleCrop>false</ScaleCrop>
  <Manager/>
  <Company/>
  <LinksUpToDate>false</LinksUpToDate>
  <CharactersWithSpaces>1618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2025-12-23T18:23:00Z</dcterms:created>
  <dcterms:modified xsi:type="dcterms:W3CDTF">2025-12-23T18:24:00Z</dcterms:modified>
  <cp:category/>
</cp:coreProperties>
</file>